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CA" w:rsidRDefault="00D579CA" w:rsidP="00D579CA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KEITH MCWILLIAMS</w:t>
      </w:r>
    </w:p>
    <w:p w:rsidR="00DD292A" w:rsidRDefault="008B6D53" w:rsidP="00D579C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1678 Arcadia St</w:t>
      </w:r>
      <w:r w:rsidR="00DD292A">
        <w:rPr>
          <w:sz w:val="20"/>
          <w:szCs w:val="20"/>
        </w:rPr>
        <w:t>; Memphis, TN 3811</w:t>
      </w:r>
      <w:r>
        <w:rPr>
          <w:sz w:val="20"/>
          <w:szCs w:val="20"/>
        </w:rPr>
        <w:t>9</w:t>
      </w:r>
    </w:p>
    <w:p w:rsidR="00DD292A" w:rsidRDefault="00DD292A" w:rsidP="00EE5E1D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(601) 606-0703</w:t>
      </w:r>
      <w:r w:rsidR="00EE5E1D">
        <w:rPr>
          <w:sz w:val="20"/>
          <w:szCs w:val="20"/>
        </w:rPr>
        <w:t xml:space="preserve">; </w:t>
      </w:r>
      <w:hyperlink r:id="rId6" w:history="1">
        <w:r w:rsidR="006A5676" w:rsidRPr="00C40117">
          <w:rPr>
            <w:rStyle w:val="Hyperlink"/>
            <w:sz w:val="20"/>
            <w:szCs w:val="20"/>
          </w:rPr>
          <w:t>Kmcwilliams930@gmail.com</w:t>
        </w:r>
      </w:hyperlink>
    </w:p>
    <w:p w:rsidR="006A5676" w:rsidRPr="00DD292A" w:rsidRDefault="006A5676" w:rsidP="006A5676">
      <w:pPr>
        <w:pStyle w:val="Default"/>
        <w:jc w:val="center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>https://www.linkedin.com/in/jkmcwilliams</w:t>
      </w:r>
    </w:p>
    <w:p w:rsidR="005F0E8C" w:rsidRDefault="005F0E8C" w:rsidP="00D579CA">
      <w:pPr>
        <w:pStyle w:val="Default"/>
        <w:tabs>
          <w:tab w:val="right" w:pos="9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PROFESSIONAL SKILLS:</w:t>
      </w:r>
    </w:p>
    <w:p w:rsidR="005F0E8C" w:rsidRDefault="005F0E8C" w:rsidP="005F0E8C">
      <w:pPr>
        <w:pStyle w:val="Default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Problem solving using creative/critical thinking to reach data-driven decisions</w:t>
      </w:r>
    </w:p>
    <w:p w:rsidR="005F0E8C" w:rsidRDefault="005F0E8C" w:rsidP="005F0E8C">
      <w:pPr>
        <w:pStyle w:val="Default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Quality and Process improvement tools</w:t>
      </w:r>
    </w:p>
    <w:p w:rsidR="005F0E8C" w:rsidRPr="005F0E8C" w:rsidRDefault="008723BD" w:rsidP="005F0E8C">
      <w:pPr>
        <w:pStyle w:val="Default"/>
        <w:numPr>
          <w:ilvl w:val="1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Six Sigma</w:t>
      </w:r>
      <w:r w:rsidR="005F0E8C" w:rsidRPr="005F0E8C">
        <w:rPr>
          <w:sz w:val="20"/>
          <w:szCs w:val="20"/>
        </w:rPr>
        <w:t xml:space="preserve">, DMAIC, DMADV, PFMEA/FMEA, PPAP, Root-Cause Analysis, DOE, Histograms, </w:t>
      </w:r>
      <w:proofErr w:type="spellStart"/>
      <w:r w:rsidR="005F0E8C" w:rsidRPr="005F0E8C">
        <w:rPr>
          <w:sz w:val="20"/>
          <w:szCs w:val="20"/>
        </w:rPr>
        <w:t>Poka</w:t>
      </w:r>
      <w:proofErr w:type="spellEnd"/>
      <w:r w:rsidR="005F0E8C" w:rsidRPr="005F0E8C">
        <w:rPr>
          <w:sz w:val="20"/>
          <w:szCs w:val="20"/>
        </w:rPr>
        <w:t>-Yoke</w:t>
      </w:r>
      <w:r>
        <w:rPr>
          <w:sz w:val="20"/>
          <w:szCs w:val="20"/>
        </w:rPr>
        <w:t>, ISO 9001:2008 Lead Auditor, 5S</w:t>
      </w:r>
    </w:p>
    <w:p w:rsidR="005F0E8C" w:rsidRDefault="005F0E8C" w:rsidP="005F0E8C">
      <w:pPr>
        <w:pStyle w:val="Default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Data Analysis and Interpretation</w:t>
      </w:r>
    </w:p>
    <w:p w:rsidR="005F0E8C" w:rsidRPr="005F0E8C" w:rsidRDefault="005F0E8C" w:rsidP="005F0E8C">
      <w:pPr>
        <w:pStyle w:val="Default"/>
        <w:numPr>
          <w:ilvl w:val="1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>Analysis of Variance, Gauge R&amp;R, Regression Analysis, St</w:t>
      </w:r>
      <w:r w:rsidR="00A33E78">
        <w:rPr>
          <w:sz w:val="20"/>
          <w:szCs w:val="20"/>
        </w:rPr>
        <w:t>atistical Distribution Analysis</w:t>
      </w:r>
      <w:r>
        <w:rPr>
          <w:sz w:val="20"/>
          <w:szCs w:val="20"/>
        </w:rPr>
        <w:t xml:space="preserve"> </w:t>
      </w:r>
    </w:p>
    <w:p w:rsidR="005F0E8C" w:rsidRPr="005F0E8C" w:rsidRDefault="005F0E8C" w:rsidP="005F0E8C">
      <w:pPr>
        <w:pStyle w:val="Default"/>
        <w:numPr>
          <w:ilvl w:val="2"/>
          <w:numId w:val="7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EXCEL, SAS, Minitab, </w:t>
      </w:r>
      <w:proofErr w:type="spellStart"/>
      <w:r>
        <w:rPr>
          <w:sz w:val="20"/>
          <w:szCs w:val="20"/>
        </w:rPr>
        <w:t>Matlab</w:t>
      </w:r>
      <w:proofErr w:type="spellEnd"/>
      <w:r>
        <w:rPr>
          <w:sz w:val="20"/>
          <w:szCs w:val="20"/>
        </w:rPr>
        <w:t>, Visual Basic</w:t>
      </w:r>
    </w:p>
    <w:p w:rsidR="005F0E8C" w:rsidRDefault="005F0E8C" w:rsidP="005F0E8C">
      <w:pPr>
        <w:pStyle w:val="Default"/>
        <w:numPr>
          <w:ilvl w:val="0"/>
          <w:numId w:val="7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CAD and Finite Element Analysis</w:t>
      </w:r>
    </w:p>
    <w:p w:rsidR="005F0E8C" w:rsidRDefault="005F0E8C" w:rsidP="005F0E8C">
      <w:pPr>
        <w:pStyle w:val="Default"/>
        <w:numPr>
          <w:ilvl w:val="1"/>
          <w:numId w:val="7"/>
        </w:numPr>
        <w:rPr>
          <w:sz w:val="20"/>
          <w:szCs w:val="20"/>
        </w:rPr>
      </w:pPr>
      <w:r w:rsidRPr="005F0E8C">
        <w:rPr>
          <w:sz w:val="20"/>
          <w:szCs w:val="20"/>
        </w:rPr>
        <w:t xml:space="preserve">Inventor, Solidworks, CATIA, </w:t>
      </w:r>
      <w:proofErr w:type="spellStart"/>
      <w:r w:rsidR="008B6D53">
        <w:rPr>
          <w:sz w:val="20"/>
          <w:szCs w:val="20"/>
        </w:rPr>
        <w:t>Unigraphics</w:t>
      </w:r>
      <w:proofErr w:type="spellEnd"/>
      <w:r w:rsidR="008B6D53">
        <w:rPr>
          <w:sz w:val="20"/>
          <w:szCs w:val="20"/>
        </w:rPr>
        <w:t xml:space="preserve">, </w:t>
      </w:r>
      <w:r w:rsidRPr="005F0E8C">
        <w:rPr>
          <w:sz w:val="20"/>
          <w:szCs w:val="20"/>
        </w:rPr>
        <w:t>ANSYS, ABAQUS, AutoCAD</w:t>
      </w:r>
      <w:r w:rsidR="008723BD">
        <w:rPr>
          <w:sz w:val="20"/>
          <w:szCs w:val="20"/>
        </w:rPr>
        <w:t>, GD&amp;T</w:t>
      </w:r>
      <w:r w:rsidR="00CA5F7F">
        <w:rPr>
          <w:sz w:val="20"/>
          <w:szCs w:val="20"/>
        </w:rPr>
        <w:t xml:space="preserve"> (ASME Y14.5)</w:t>
      </w:r>
      <w:r w:rsidR="008723BD">
        <w:rPr>
          <w:sz w:val="20"/>
          <w:szCs w:val="20"/>
        </w:rPr>
        <w:t>, D</w:t>
      </w:r>
      <w:r w:rsidR="00CA5F7F">
        <w:rPr>
          <w:sz w:val="20"/>
          <w:szCs w:val="20"/>
        </w:rPr>
        <w:t>F</w:t>
      </w:r>
      <w:r w:rsidR="008723BD">
        <w:rPr>
          <w:sz w:val="20"/>
          <w:szCs w:val="20"/>
        </w:rPr>
        <w:t>M</w:t>
      </w:r>
    </w:p>
    <w:p w:rsidR="005F0E8C" w:rsidRPr="005F0E8C" w:rsidRDefault="005F0E8C" w:rsidP="005F0E8C">
      <w:pPr>
        <w:pStyle w:val="Default"/>
        <w:numPr>
          <w:ilvl w:val="0"/>
          <w:numId w:val="7"/>
        </w:numPr>
        <w:rPr>
          <w:sz w:val="20"/>
          <w:szCs w:val="20"/>
        </w:rPr>
      </w:pPr>
      <w:r>
        <w:rPr>
          <w:b/>
          <w:sz w:val="20"/>
          <w:szCs w:val="20"/>
        </w:rPr>
        <w:t>Project Management</w:t>
      </w:r>
    </w:p>
    <w:p w:rsidR="005F0E8C" w:rsidRPr="005F0E8C" w:rsidRDefault="005F0E8C" w:rsidP="00D579CA">
      <w:pPr>
        <w:pStyle w:val="Default"/>
        <w:numPr>
          <w:ilvl w:val="1"/>
          <w:numId w:val="7"/>
        </w:numPr>
        <w:rPr>
          <w:sz w:val="20"/>
          <w:szCs w:val="20"/>
        </w:rPr>
      </w:pPr>
      <w:r w:rsidRPr="005F0E8C">
        <w:rPr>
          <w:sz w:val="20"/>
          <w:szCs w:val="20"/>
        </w:rPr>
        <w:t>Microsoft Office, O</w:t>
      </w:r>
      <w:r w:rsidR="00A33E78">
        <w:rPr>
          <w:sz w:val="20"/>
          <w:szCs w:val="20"/>
        </w:rPr>
        <w:t>ne</w:t>
      </w:r>
      <w:r w:rsidRPr="005F0E8C">
        <w:rPr>
          <w:sz w:val="20"/>
          <w:szCs w:val="20"/>
        </w:rPr>
        <w:t>Note, Outlook,</w:t>
      </w:r>
      <w:r w:rsidR="00A33E78">
        <w:rPr>
          <w:sz w:val="20"/>
          <w:szCs w:val="20"/>
        </w:rPr>
        <w:t xml:space="preserve"> Project, SharePoint, Intuit</w:t>
      </w:r>
      <w:r w:rsidRPr="005F0E8C">
        <w:rPr>
          <w:sz w:val="20"/>
          <w:szCs w:val="20"/>
        </w:rPr>
        <w:t xml:space="preserve"> </w:t>
      </w:r>
      <w:proofErr w:type="spellStart"/>
      <w:r w:rsidRPr="005F0E8C">
        <w:rPr>
          <w:sz w:val="20"/>
          <w:szCs w:val="20"/>
        </w:rPr>
        <w:t>Quickbase</w:t>
      </w:r>
      <w:proofErr w:type="spellEnd"/>
    </w:p>
    <w:p w:rsidR="00D579CA" w:rsidRPr="00E14931" w:rsidRDefault="00D579CA" w:rsidP="00D579CA">
      <w:pPr>
        <w:pStyle w:val="Default"/>
        <w:tabs>
          <w:tab w:val="right" w:pos="9360"/>
        </w:tabs>
        <w:rPr>
          <w:sz w:val="20"/>
          <w:szCs w:val="20"/>
        </w:rPr>
      </w:pPr>
      <w:r w:rsidRPr="00E14931">
        <w:rPr>
          <w:sz w:val="20"/>
          <w:szCs w:val="20"/>
        </w:rPr>
        <w:tab/>
      </w:r>
    </w:p>
    <w:p w:rsidR="00D579CA" w:rsidRDefault="00D579CA" w:rsidP="00440C3D">
      <w:pPr>
        <w:pStyle w:val="Default"/>
        <w:tabs>
          <w:tab w:val="left" w:pos="720"/>
          <w:tab w:val="right" w:pos="9360"/>
        </w:tabs>
        <w:jc w:val="both"/>
        <w:rPr>
          <w:b/>
          <w:sz w:val="20"/>
          <w:szCs w:val="20"/>
        </w:rPr>
      </w:pPr>
      <w:r w:rsidRPr="00E14931">
        <w:rPr>
          <w:b/>
          <w:sz w:val="20"/>
          <w:szCs w:val="20"/>
        </w:rPr>
        <w:t>EXPERIENCE:</w:t>
      </w:r>
    </w:p>
    <w:p w:rsidR="008B6D53" w:rsidRDefault="00CE208E" w:rsidP="008B6D53">
      <w:pPr>
        <w:pStyle w:val="Default"/>
        <w:tabs>
          <w:tab w:val="left" w:pos="720"/>
          <w:tab w:val="right" w:pos="9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8B6D53">
        <w:rPr>
          <w:b/>
          <w:sz w:val="20"/>
          <w:szCs w:val="20"/>
        </w:rPr>
        <w:t>Quality Engineer II, Smith &amp; Nephew, Memphis, TN January 2016 – Current</w:t>
      </w:r>
    </w:p>
    <w:p w:rsidR="004E375C" w:rsidRDefault="008B6D53" w:rsidP="004E375C">
      <w:pPr>
        <w:pStyle w:val="Default"/>
        <w:tabs>
          <w:tab w:val="left" w:pos="720"/>
          <w:tab w:val="right" w:pos="9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E208E">
        <w:rPr>
          <w:b/>
          <w:sz w:val="20"/>
          <w:szCs w:val="20"/>
        </w:rPr>
        <w:t>Product Design Engineer, Comp Performance Group, Me</w:t>
      </w:r>
      <w:r>
        <w:rPr>
          <w:b/>
          <w:sz w:val="20"/>
          <w:szCs w:val="20"/>
        </w:rPr>
        <w:t>mphis, TN January 2014 – January 2016</w:t>
      </w:r>
    </w:p>
    <w:p w:rsidR="00A82921" w:rsidRPr="00A82921" w:rsidRDefault="00A82921" w:rsidP="00517926">
      <w:pPr>
        <w:pStyle w:val="Default"/>
        <w:numPr>
          <w:ilvl w:val="0"/>
          <w:numId w:val="4"/>
        </w:numPr>
        <w:tabs>
          <w:tab w:val="right" w:pos="9360"/>
        </w:tabs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Using DFM &amp; ASME Y14.5 </w:t>
      </w:r>
      <w:r w:rsidR="009249A6">
        <w:rPr>
          <w:sz w:val="20"/>
          <w:szCs w:val="20"/>
        </w:rPr>
        <w:t>principles</w:t>
      </w:r>
      <w:r>
        <w:rPr>
          <w:sz w:val="20"/>
          <w:szCs w:val="20"/>
        </w:rPr>
        <w:t xml:space="preserve"> bring new products to market to support </w:t>
      </w:r>
      <w:r w:rsidR="009249A6">
        <w:rPr>
          <w:sz w:val="20"/>
          <w:szCs w:val="20"/>
        </w:rPr>
        <w:t>Comp Performance Group’s (</w:t>
      </w:r>
      <w:r>
        <w:rPr>
          <w:sz w:val="20"/>
          <w:szCs w:val="20"/>
        </w:rPr>
        <w:t>CPG</w:t>
      </w:r>
      <w:r w:rsidR="009249A6">
        <w:rPr>
          <w:sz w:val="20"/>
          <w:szCs w:val="20"/>
        </w:rPr>
        <w:t>)</w:t>
      </w:r>
      <w:r>
        <w:rPr>
          <w:sz w:val="20"/>
          <w:szCs w:val="20"/>
        </w:rPr>
        <w:t xml:space="preserve"> ever expanding product portfolio.</w:t>
      </w:r>
    </w:p>
    <w:p w:rsidR="00A82921" w:rsidRPr="00A82921" w:rsidRDefault="009249A6" w:rsidP="00517926">
      <w:pPr>
        <w:pStyle w:val="Default"/>
        <w:numPr>
          <w:ilvl w:val="0"/>
          <w:numId w:val="4"/>
        </w:numPr>
        <w:tabs>
          <w:tab w:val="right" w:pos="9360"/>
        </w:tabs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>Work with management and engineering team to d</w:t>
      </w:r>
      <w:r w:rsidR="00A82921">
        <w:rPr>
          <w:sz w:val="20"/>
          <w:szCs w:val="20"/>
        </w:rPr>
        <w:t>efine scope and deliverables of new projects using DMADV Six Sigma principles</w:t>
      </w:r>
    </w:p>
    <w:p w:rsidR="007A680F" w:rsidRDefault="00A82921" w:rsidP="007A680F">
      <w:pPr>
        <w:pStyle w:val="Default"/>
        <w:numPr>
          <w:ilvl w:val="0"/>
          <w:numId w:val="4"/>
        </w:numPr>
        <w:tabs>
          <w:tab w:val="right" w:pos="9360"/>
        </w:tabs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>Manage multiple projects in varying stages of the design cycle and ensure that engineering has a clear understanding of FMEA and PPAP for each new product</w:t>
      </w:r>
    </w:p>
    <w:p w:rsidR="007A680F" w:rsidRPr="007A680F" w:rsidRDefault="007A680F" w:rsidP="007A680F">
      <w:pPr>
        <w:pStyle w:val="Default"/>
        <w:numPr>
          <w:ilvl w:val="1"/>
          <w:numId w:val="4"/>
        </w:numPr>
        <w:tabs>
          <w:tab w:val="right" w:pos="9360"/>
        </w:tabs>
        <w:ind w:left="1800"/>
        <w:jc w:val="both"/>
        <w:rPr>
          <w:sz w:val="20"/>
          <w:szCs w:val="20"/>
        </w:rPr>
      </w:pPr>
      <w:r>
        <w:rPr>
          <w:sz w:val="20"/>
          <w:szCs w:val="20"/>
        </w:rPr>
        <w:t>Design cycle includes determining product/project deliverables, developing business case, designing and prototyping initial concept, working with multiple departments to source, market, and sale finished goods.</w:t>
      </w:r>
    </w:p>
    <w:p w:rsidR="00A82921" w:rsidRPr="00A82921" w:rsidRDefault="007A680F" w:rsidP="00A82921">
      <w:pPr>
        <w:pStyle w:val="Default"/>
        <w:numPr>
          <w:ilvl w:val="0"/>
          <w:numId w:val="4"/>
        </w:numPr>
        <w:tabs>
          <w:tab w:val="right" w:pos="9360"/>
        </w:tabs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>Designed tool for improved rocker arm assembly/disassembly process.  Design sub</w:t>
      </w:r>
      <w:r w:rsidR="00E6491E">
        <w:rPr>
          <w:sz w:val="20"/>
          <w:szCs w:val="20"/>
        </w:rPr>
        <w:t>stantially reduces time required to upgrade</w:t>
      </w:r>
      <w:r w:rsidR="00A82921">
        <w:rPr>
          <w:sz w:val="20"/>
          <w:szCs w:val="20"/>
        </w:rPr>
        <w:t xml:space="preserve"> engine valve</w:t>
      </w:r>
      <w:r>
        <w:rPr>
          <w:sz w:val="20"/>
          <w:szCs w:val="20"/>
        </w:rPr>
        <w:t xml:space="preserve"> </w:t>
      </w:r>
      <w:r w:rsidR="00A82921">
        <w:rPr>
          <w:sz w:val="20"/>
          <w:szCs w:val="20"/>
        </w:rPr>
        <w:t>train while maintaining compatibility with common workshop equipment.</w:t>
      </w:r>
      <w:r w:rsidR="00E6491E">
        <w:rPr>
          <w:sz w:val="20"/>
          <w:szCs w:val="20"/>
        </w:rPr>
        <w:t xml:space="preserve">  </w:t>
      </w:r>
    </w:p>
    <w:p w:rsidR="00A82921" w:rsidRPr="00A82921" w:rsidRDefault="00A82921" w:rsidP="00A82921">
      <w:pPr>
        <w:pStyle w:val="Default"/>
        <w:numPr>
          <w:ilvl w:val="0"/>
          <w:numId w:val="4"/>
        </w:numPr>
        <w:tabs>
          <w:tab w:val="right" w:pos="9360"/>
        </w:tabs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>Designed or assisted in the design for the following types of components:</w:t>
      </w:r>
    </w:p>
    <w:p w:rsidR="00A82921" w:rsidRDefault="00A82921" w:rsidP="00A82921">
      <w:pPr>
        <w:pStyle w:val="Default"/>
        <w:numPr>
          <w:ilvl w:val="1"/>
          <w:numId w:val="4"/>
        </w:numPr>
        <w:tabs>
          <w:tab w:val="right" w:pos="9360"/>
        </w:tabs>
        <w:ind w:left="1800"/>
        <w:jc w:val="both"/>
        <w:rPr>
          <w:b/>
          <w:sz w:val="20"/>
          <w:szCs w:val="20"/>
        </w:rPr>
      </w:pPr>
      <w:r>
        <w:rPr>
          <w:sz w:val="20"/>
          <w:szCs w:val="20"/>
        </w:rPr>
        <w:t>Rocker arms, lifters, retainers, clutches, transmissions, flywheels/</w:t>
      </w:r>
      <w:proofErr w:type="spellStart"/>
      <w:r>
        <w:rPr>
          <w:sz w:val="20"/>
          <w:szCs w:val="20"/>
        </w:rPr>
        <w:t>flexplates</w:t>
      </w:r>
      <w:proofErr w:type="spellEnd"/>
      <w:r>
        <w:rPr>
          <w:sz w:val="20"/>
          <w:szCs w:val="20"/>
        </w:rPr>
        <w:t>, retainers, tools, enclosures, throttle bodies, torque converters, intake manifolds, electronic connectors, gears, fixtures, in-house structures, shifters, etc.</w:t>
      </w:r>
    </w:p>
    <w:p w:rsidR="00A82921" w:rsidRPr="00A82921" w:rsidRDefault="00A82921" w:rsidP="00A82921">
      <w:pPr>
        <w:pStyle w:val="Default"/>
        <w:numPr>
          <w:ilvl w:val="0"/>
          <w:numId w:val="4"/>
        </w:numPr>
        <w:tabs>
          <w:tab w:val="right" w:pos="9360"/>
        </w:tabs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>As an ISO 9001:2008 lead auditor, work across departments to implement continually improving processes</w:t>
      </w:r>
    </w:p>
    <w:p w:rsidR="00A82921" w:rsidRPr="00EC53B8" w:rsidRDefault="00A82921" w:rsidP="00A82921">
      <w:pPr>
        <w:pStyle w:val="Default"/>
        <w:numPr>
          <w:ilvl w:val="0"/>
          <w:numId w:val="4"/>
        </w:numPr>
        <w:tabs>
          <w:tab w:val="right" w:pos="9360"/>
        </w:tabs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Use Root Cause Analysis practices to determine how and why parts and processes </w:t>
      </w:r>
      <w:r w:rsidR="00EC53B8">
        <w:rPr>
          <w:sz w:val="20"/>
          <w:szCs w:val="20"/>
        </w:rPr>
        <w:t>fail to  meet standards established during the design requirements and business case portion of the product cycle</w:t>
      </w:r>
    </w:p>
    <w:p w:rsidR="00EC53B8" w:rsidRPr="00EC53B8" w:rsidRDefault="00EC53B8" w:rsidP="00A82921">
      <w:pPr>
        <w:pStyle w:val="Default"/>
        <w:numPr>
          <w:ilvl w:val="0"/>
          <w:numId w:val="4"/>
        </w:numPr>
        <w:tabs>
          <w:tab w:val="right" w:pos="9360"/>
        </w:tabs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>Determined quality/performance issue for a new Ford Mustang clutch package using PFMEA/FMEA principles.  Discovered that a manufacturing error on one of the clutches components was preventing it from properly releasing during operation.  Issue was resolved and parts were released from engineering hold.</w:t>
      </w:r>
    </w:p>
    <w:p w:rsidR="00EC53B8" w:rsidRPr="00E6491E" w:rsidRDefault="00EC53B8" w:rsidP="00A82921">
      <w:pPr>
        <w:pStyle w:val="Default"/>
        <w:numPr>
          <w:ilvl w:val="0"/>
          <w:numId w:val="4"/>
        </w:numPr>
        <w:tabs>
          <w:tab w:val="right" w:pos="9360"/>
        </w:tabs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Lead implementation and manage CPG’s rapid prototyping </w:t>
      </w:r>
      <w:r w:rsidR="00E6491E">
        <w:rPr>
          <w:sz w:val="20"/>
          <w:szCs w:val="20"/>
        </w:rPr>
        <w:t xml:space="preserve">(RP) </w:t>
      </w:r>
      <w:r>
        <w:rPr>
          <w:sz w:val="20"/>
          <w:szCs w:val="20"/>
        </w:rPr>
        <w:t>cell.  The rapid prototyping pr</w:t>
      </w:r>
      <w:r w:rsidR="00E6491E">
        <w:rPr>
          <w:sz w:val="20"/>
          <w:szCs w:val="20"/>
        </w:rPr>
        <w:t xml:space="preserve">ocess is critical to bringing </w:t>
      </w:r>
      <w:r>
        <w:rPr>
          <w:sz w:val="20"/>
          <w:szCs w:val="20"/>
        </w:rPr>
        <w:t>products online in a timely manner.</w:t>
      </w:r>
    </w:p>
    <w:p w:rsidR="00E6491E" w:rsidRPr="00E6491E" w:rsidRDefault="00E6491E" w:rsidP="00E6491E">
      <w:pPr>
        <w:pStyle w:val="Default"/>
        <w:numPr>
          <w:ilvl w:val="1"/>
          <w:numId w:val="4"/>
        </w:numPr>
        <w:tabs>
          <w:tab w:val="right" w:pos="9360"/>
        </w:tabs>
        <w:ind w:left="1800"/>
        <w:jc w:val="both"/>
        <w:rPr>
          <w:b/>
          <w:sz w:val="20"/>
          <w:szCs w:val="20"/>
        </w:rPr>
      </w:pPr>
      <w:r>
        <w:rPr>
          <w:sz w:val="20"/>
          <w:szCs w:val="20"/>
        </w:rPr>
        <w:t>Developed process for orienting parts within RP machine to ensure parts produced are useable.</w:t>
      </w:r>
    </w:p>
    <w:p w:rsidR="00E6491E" w:rsidRPr="00E6491E" w:rsidRDefault="00E6491E" w:rsidP="00E6491E">
      <w:pPr>
        <w:pStyle w:val="Default"/>
        <w:numPr>
          <w:ilvl w:val="1"/>
          <w:numId w:val="4"/>
        </w:numPr>
        <w:tabs>
          <w:tab w:val="right" w:pos="9360"/>
        </w:tabs>
        <w:ind w:left="1800"/>
        <w:jc w:val="both"/>
        <w:rPr>
          <w:b/>
          <w:sz w:val="20"/>
          <w:szCs w:val="20"/>
        </w:rPr>
      </w:pPr>
      <w:r>
        <w:rPr>
          <w:sz w:val="20"/>
          <w:szCs w:val="20"/>
        </w:rPr>
        <w:t>Lead inter-departmental training for RP machine</w:t>
      </w:r>
    </w:p>
    <w:p w:rsidR="00E6491E" w:rsidRPr="00EC53B8" w:rsidRDefault="00E6491E" w:rsidP="00E6491E">
      <w:pPr>
        <w:pStyle w:val="Default"/>
        <w:numPr>
          <w:ilvl w:val="1"/>
          <w:numId w:val="4"/>
        </w:numPr>
        <w:tabs>
          <w:tab w:val="right" w:pos="9360"/>
        </w:tabs>
        <w:ind w:left="1800"/>
        <w:jc w:val="both"/>
        <w:rPr>
          <w:b/>
          <w:sz w:val="20"/>
          <w:szCs w:val="20"/>
        </w:rPr>
      </w:pPr>
      <w:r>
        <w:rPr>
          <w:sz w:val="20"/>
          <w:szCs w:val="20"/>
        </w:rPr>
        <w:t>Building business case to bring additional capabilities to our RP cell</w:t>
      </w:r>
    </w:p>
    <w:p w:rsidR="00EC53B8" w:rsidRPr="00E6491E" w:rsidRDefault="00EC53B8" w:rsidP="00A82921">
      <w:pPr>
        <w:pStyle w:val="Default"/>
        <w:numPr>
          <w:ilvl w:val="0"/>
          <w:numId w:val="4"/>
        </w:numPr>
        <w:tabs>
          <w:tab w:val="right" w:pos="9360"/>
        </w:tabs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Actively direct engineering resources (1 full time, 1 part time) employee for one of CPG’s brands to </w:t>
      </w:r>
      <w:r w:rsidR="00E6491E">
        <w:rPr>
          <w:sz w:val="20"/>
          <w:szCs w:val="20"/>
        </w:rPr>
        <w:t>ensure that projects are consistentl</w:t>
      </w:r>
      <w:r>
        <w:rPr>
          <w:sz w:val="20"/>
          <w:szCs w:val="20"/>
        </w:rPr>
        <w:t xml:space="preserve">y </w:t>
      </w:r>
      <w:proofErr w:type="gramStart"/>
      <w:r w:rsidR="00776AF0">
        <w:rPr>
          <w:sz w:val="20"/>
          <w:szCs w:val="20"/>
        </w:rPr>
        <w:t>updated,</w:t>
      </w:r>
      <w:proofErr w:type="gramEnd"/>
      <w:r>
        <w:rPr>
          <w:sz w:val="20"/>
          <w:szCs w:val="20"/>
        </w:rPr>
        <w:t xml:space="preserve"> completed, and deliverables are understood.</w:t>
      </w:r>
    </w:p>
    <w:p w:rsidR="00E6491E" w:rsidRPr="00A82921" w:rsidRDefault="001715CA" w:rsidP="00E6491E">
      <w:pPr>
        <w:pStyle w:val="Default"/>
        <w:numPr>
          <w:ilvl w:val="1"/>
          <w:numId w:val="4"/>
        </w:numPr>
        <w:tabs>
          <w:tab w:val="right" w:pos="9360"/>
        </w:tabs>
        <w:ind w:left="1800"/>
        <w:jc w:val="both"/>
        <w:rPr>
          <w:b/>
          <w:sz w:val="20"/>
          <w:szCs w:val="20"/>
        </w:rPr>
      </w:pPr>
      <w:r>
        <w:rPr>
          <w:sz w:val="20"/>
          <w:szCs w:val="20"/>
        </w:rPr>
        <w:t>Verify and approve engineering documentation, drive new products through the design cycle, provide manufacturing support for manufactured products.</w:t>
      </w:r>
    </w:p>
    <w:p w:rsidR="001715CA" w:rsidRDefault="00CE208E" w:rsidP="00440C3D">
      <w:pPr>
        <w:pStyle w:val="Default"/>
        <w:tabs>
          <w:tab w:val="left" w:pos="720"/>
          <w:tab w:val="right" w:pos="9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ab/>
      </w:r>
    </w:p>
    <w:p w:rsidR="00CE208E" w:rsidRDefault="001715CA" w:rsidP="00440C3D">
      <w:pPr>
        <w:pStyle w:val="Default"/>
        <w:tabs>
          <w:tab w:val="left" w:pos="720"/>
          <w:tab w:val="right" w:pos="9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E208E">
        <w:rPr>
          <w:b/>
          <w:sz w:val="20"/>
          <w:szCs w:val="20"/>
        </w:rPr>
        <w:t xml:space="preserve">Engineering Design Consultant, C&amp;H Baseball, Memphis, TN November 2014 </w:t>
      </w:r>
      <w:r w:rsidR="004E375C">
        <w:rPr>
          <w:b/>
          <w:sz w:val="20"/>
          <w:szCs w:val="20"/>
        </w:rPr>
        <w:t>–</w:t>
      </w:r>
      <w:r w:rsidR="00EC53B8">
        <w:rPr>
          <w:b/>
          <w:sz w:val="20"/>
          <w:szCs w:val="20"/>
        </w:rPr>
        <w:t xml:space="preserve"> August 2015</w:t>
      </w:r>
    </w:p>
    <w:p w:rsidR="00EC53B8" w:rsidRPr="00EC53B8" w:rsidRDefault="00EC53B8" w:rsidP="004E375C">
      <w:pPr>
        <w:pStyle w:val="Default"/>
        <w:numPr>
          <w:ilvl w:val="0"/>
          <w:numId w:val="4"/>
        </w:numPr>
        <w:tabs>
          <w:tab w:val="right" w:pos="9360"/>
        </w:tabs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>Coordinate</w:t>
      </w:r>
      <w:r w:rsidR="00A33E78">
        <w:rPr>
          <w:sz w:val="20"/>
          <w:szCs w:val="20"/>
        </w:rPr>
        <w:t>d</w:t>
      </w:r>
      <w:r>
        <w:rPr>
          <w:sz w:val="20"/>
          <w:szCs w:val="20"/>
        </w:rPr>
        <w:t xml:space="preserve"> with owner and in the field surveyors to convert 2D sketches into 3D models</w:t>
      </w:r>
    </w:p>
    <w:p w:rsidR="00EC53B8" w:rsidRPr="00EC53B8" w:rsidRDefault="00EC53B8" w:rsidP="00EC53B8">
      <w:pPr>
        <w:pStyle w:val="Default"/>
        <w:numPr>
          <w:ilvl w:val="0"/>
          <w:numId w:val="4"/>
        </w:numPr>
        <w:tabs>
          <w:tab w:val="right" w:pos="9360"/>
        </w:tabs>
        <w:ind w:left="1440"/>
        <w:jc w:val="both"/>
        <w:rPr>
          <w:b/>
          <w:sz w:val="20"/>
          <w:szCs w:val="20"/>
        </w:rPr>
      </w:pPr>
      <w:r>
        <w:rPr>
          <w:sz w:val="20"/>
          <w:szCs w:val="20"/>
        </w:rPr>
        <w:t>Develop engineering drawings in Solidworks using ASME Y14.5 GD&amp;T standards</w:t>
      </w:r>
    </w:p>
    <w:p w:rsidR="00EC53B8" w:rsidRDefault="00EC53B8">
      <w:pPr>
        <w:rPr>
          <w:rFonts w:ascii="Calibri" w:hAnsi="Calibri" w:cs="Calibri"/>
          <w:b/>
          <w:color w:val="000000"/>
          <w:sz w:val="20"/>
          <w:szCs w:val="20"/>
        </w:rPr>
      </w:pPr>
    </w:p>
    <w:p w:rsidR="00D579CA" w:rsidRPr="00EC53B8" w:rsidRDefault="00231072" w:rsidP="00EC53B8">
      <w:pPr>
        <w:pStyle w:val="Default"/>
        <w:tabs>
          <w:tab w:val="right" w:pos="9360"/>
        </w:tabs>
        <w:jc w:val="both"/>
        <w:rPr>
          <w:b/>
          <w:sz w:val="20"/>
          <w:szCs w:val="20"/>
        </w:rPr>
      </w:pPr>
      <w:r w:rsidRPr="00EC53B8">
        <w:rPr>
          <w:b/>
          <w:sz w:val="20"/>
          <w:szCs w:val="20"/>
        </w:rPr>
        <w:tab/>
      </w:r>
      <w:r w:rsidR="00D579CA" w:rsidRPr="00EC53B8">
        <w:rPr>
          <w:b/>
          <w:sz w:val="20"/>
          <w:szCs w:val="20"/>
        </w:rPr>
        <w:t xml:space="preserve">Graduate Research Assistant, Mississippi State University, MS State, MS Spring 2012 – </w:t>
      </w:r>
      <w:r w:rsidR="00E53830" w:rsidRPr="00EC53B8">
        <w:rPr>
          <w:b/>
          <w:sz w:val="20"/>
          <w:szCs w:val="20"/>
        </w:rPr>
        <w:t>December</w:t>
      </w:r>
      <w:r w:rsidR="00CE208E" w:rsidRPr="00EC53B8">
        <w:rPr>
          <w:b/>
          <w:sz w:val="20"/>
          <w:szCs w:val="20"/>
        </w:rPr>
        <w:t xml:space="preserve"> 201</w:t>
      </w:r>
      <w:r w:rsidR="00E53830" w:rsidRPr="00EC53B8">
        <w:rPr>
          <w:b/>
          <w:sz w:val="20"/>
          <w:szCs w:val="20"/>
        </w:rPr>
        <w:t>3</w:t>
      </w:r>
    </w:p>
    <w:p w:rsidR="00E45AB5" w:rsidRDefault="00517926" w:rsidP="00E45AB5">
      <w:pPr>
        <w:pStyle w:val="Default"/>
        <w:numPr>
          <w:ilvl w:val="0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Implemented</w:t>
      </w:r>
      <w:r w:rsidR="00595464">
        <w:rPr>
          <w:sz w:val="20"/>
          <w:szCs w:val="20"/>
        </w:rPr>
        <w:t xml:space="preserve"> </w:t>
      </w:r>
      <w:r w:rsidR="00440C3D" w:rsidRPr="00440C3D">
        <w:rPr>
          <w:sz w:val="20"/>
          <w:szCs w:val="20"/>
        </w:rPr>
        <w:t xml:space="preserve">ICME </w:t>
      </w:r>
      <w:r>
        <w:rPr>
          <w:sz w:val="20"/>
          <w:szCs w:val="20"/>
        </w:rPr>
        <w:t xml:space="preserve">principles </w:t>
      </w:r>
      <w:r w:rsidR="00B637C5">
        <w:rPr>
          <w:sz w:val="20"/>
          <w:szCs w:val="20"/>
        </w:rPr>
        <w:t>and outlined</w:t>
      </w:r>
      <w:r>
        <w:rPr>
          <w:sz w:val="20"/>
          <w:szCs w:val="20"/>
        </w:rPr>
        <w:t xml:space="preserve"> an efficient procedure </w:t>
      </w:r>
      <w:r w:rsidR="00595464">
        <w:rPr>
          <w:sz w:val="20"/>
          <w:szCs w:val="20"/>
        </w:rPr>
        <w:t>for coupling microscale and macroscale analyses</w:t>
      </w:r>
      <w:r w:rsidR="0098523E">
        <w:rPr>
          <w:sz w:val="20"/>
          <w:szCs w:val="20"/>
        </w:rPr>
        <w:t xml:space="preserve"> for entire aircraft structures</w:t>
      </w:r>
      <w:r w:rsidR="00F87691">
        <w:rPr>
          <w:sz w:val="20"/>
          <w:szCs w:val="20"/>
        </w:rPr>
        <w:t xml:space="preserve"> using MAC/GMC and ABAQUS FEA</w:t>
      </w:r>
    </w:p>
    <w:p w:rsidR="00813C19" w:rsidRDefault="00E45AB5" w:rsidP="00E45AB5">
      <w:pPr>
        <w:pStyle w:val="Default"/>
        <w:numPr>
          <w:ilvl w:val="1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Used</w:t>
      </w:r>
      <w:r w:rsidR="0098523E" w:rsidRPr="00B637C5">
        <w:rPr>
          <w:sz w:val="20"/>
          <w:szCs w:val="20"/>
        </w:rPr>
        <w:t xml:space="preserve"> </w:t>
      </w:r>
      <w:r w:rsidR="00E53830" w:rsidRPr="00B637C5">
        <w:rPr>
          <w:sz w:val="20"/>
          <w:szCs w:val="20"/>
        </w:rPr>
        <w:t xml:space="preserve">MATLAB and Python </w:t>
      </w:r>
      <w:r w:rsidR="00B637C5" w:rsidRPr="00B637C5">
        <w:rPr>
          <w:sz w:val="20"/>
          <w:szCs w:val="20"/>
        </w:rPr>
        <w:t xml:space="preserve">programming languages </w:t>
      </w:r>
      <w:r w:rsidR="00E53830" w:rsidRPr="00B637C5">
        <w:rPr>
          <w:sz w:val="20"/>
          <w:szCs w:val="20"/>
        </w:rPr>
        <w:t>to</w:t>
      </w:r>
      <w:r w:rsidR="00B637C5" w:rsidRPr="00B637C5">
        <w:rPr>
          <w:sz w:val="20"/>
          <w:szCs w:val="20"/>
        </w:rPr>
        <w:t xml:space="preserve"> implement</w:t>
      </w:r>
      <w:r w:rsidR="00E53830" w:rsidRPr="00B637C5">
        <w:rPr>
          <w:sz w:val="20"/>
          <w:szCs w:val="20"/>
        </w:rPr>
        <w:t xml:space="preserve"> </w:t>
      </w:r>
      <w:r w:rsidR="0098523E" w:rsidRPr="00B637C5">
        <w:rPr>
          <w:sz w:val="20"/>
          <w:szCs w:val="20"/>
        </w:rPr>
        <w:t xml:space="preserve">statistical </w:t>
      </w:r>
      <w:r w:rsidR="00517926" w:rsidRPr="00B637C5">
        <w:rPr>
          <w:sz w:val="20"/>
          <w:szCs w:val="20"/>
        </w:rPr>
        <w:t>distributions</w:t>
      </w:r>
      <w:r>
        <w:rPr>
          <w:sz w:val="20"/>
          <w:szCs w:val="20"/>
        </w:rPr>
        <w:t xml:space="preserve"> of fibers</w:t>
      </w:r>
      <w:r w:rsidR="00B637C5">
        <w:rPr>
          <w:sz w:val="20"/>
          <w:szCs w:val="20"/>
        </w:rPr>
        <w:t xml:space="preserve"> within multiscale analyses in order</w:t>
      </w:r>
      <w:r w:rsidR="00517926" w:rsidRPr="00B637C5">
        <w:rPr>
          <w:sz w:val="20"/>
          <w:szCs w:val="20"/>
        </w:rPr>
        <w:t xml:space="preserve"> to replicate real world variability in fiber stiffness and strength</w:t>
      </w:r>
      <w:r>
        <w:rPr>
          <w:sz w:val="20"/>
          <w:szCs w:val="20"/>
        </w:rPr>
        <w:t xml:space="preserve"> exhibited in composite material structures.</w:t>
      </w:r>
    </w:p>
    <w:p w:rsidR="00E45AB5" w:rsidRDefault="00E45AB5" w:rsidP="00E45AB5">
      <w:pPr>
        <w:pStyle w:val="Default"/>
        <w:numPr>
          <w:ilvl w:val="1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Assisted in the development of behavior characterization of composite materials using FEA, </w:t>
      </w:r>
      <w:proofErr w:type="spellStart"/>
      <w:r>
        <w:rPr>
          <w:sz w:val="20"/>
          <w:szCs w:val="20"/>
        </w:rPr>
        <w:t>Matlab</w:t>
      </w:r>
      <w:proofErr w:type="spellEnd"/>
      <w:r>
        <w:rPr>
          <w:sz w:val="20"/>
          <w:szCs w:val="20"/>
        </w:rPr>
        <w:t xml:space="preserve">, Excel, and MAC/GMC </w:t>
      </w:r>
    </w:p>
    <w:p w:rsidR="00E45AB5" w:rsidRDefault="00E45AB5" w:rsidP="00E45AB5">
      <w:pPr>
        <w:pStyle w:val="Default"/>
        <w:numPr>
          <w:ilvl w:val="0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Coordinated development, between Aerospace Engineering, Chemical Engineering, and Chemistry departments, and implementation of an on campus VARTM manufacturing process of composite materials.</w:t>
      </w:r>
    </w:p>
    <w:p w:rsidR="00E45AB5" w:rsidRDefault="00E45AB5" w:rsidP="00E45AB5">
      <w:pPr>
        <w:pStyle w:val="Default"/>
        <w:numPr>
          <w:ilvl w:val="0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Developed critical knowledge in the </w:t>
      </w:r>
      <w:r w:rsidR="00813C19" w:rsidRPr="00E45AB5">
        <w:rPr>
          <w:sz w:val="20"/>
          <w:szCs w:val="20"/>
        </w:rPr>
        <w:t>design and manufacturability of composite materials</w:t>
      </w:r>
      <w:r w:rsidR="002E4ACD" w:rsidRPr="00E45AB5">
        <w:rPr>
          <w:b/>
          <w:sz w:val="20"/>
          <w:szCs w:val="20"/>
        </w:rPr>
        <w:tab/>
      </w:r>
    </w:p>
    <w:p w:rsidR="00E45AB5" w:rsidRDefault="00E45AB5" w:rsidP="00E45AB5">
      <w:pPr>
        <w:pStyle w:val="Default"/>
        <w:numPr>
          <w:ilvl w:val="0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Worked with SAS, Minitab, and Excel to analyze test results and investigate Design of Experiments set ups for future projects</w:t>
      </w:r>
    </w:p>
    <w:p w:rsidR="00E45AB5" w:rsidRPr="00E45AB5" w:rsidRDefault="00E45AB5" w:rsidP="00E45AB5">
      <w:pPr>
        <w:pStyle w:val="Default"/>
        <w:numPr>
          <w:ilvl w:val="0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Wrote and reviewed technical papers and reports that were </w:t>
      </w:r>
      <w:r w:rsidR="00CD6DE2">
        <w:rPr>
          <w:sz w:val="20"/>
          <w:szCs w:val="20"/>
        </w:rPr>
        <w:t>entered into peer reviewed journals and technical conferences</w:t>
      </w:r>
    </w:p>
    <w:p w:rsidR="00231072" w:rsidRDefault="00B637C5" w:rsidP="00B637C5">
      <w:pPr>
        <w:pStyle w:val="Default"/>
        <w:tabs>
          <w:tab w:val="left" w:pos="720"/>
          <w:tab w:val="left" w:pos="1080"/>
          <w:tab w:val="right" w:pos="9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2E4ACD" w:rsidRPr="00B637C5" w:rsidRDefault="00231072" w:rsidP="00B637C5">
      <w:pPr>
        <w:pStyle w:val="Default"/>
        <w:tabs>
          <w:tab w:val="left" w:pos="720"/>
          <w:tab w:val="left" w:pos="1080"/>
          <w:tab w:val="right" w:pos="9360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="002E4ACD" w:rsidRPr="00B637C5">
        <w:rPr>
          <w:b/>
          <w:sz w:val="20"/>
          <w:szCs w:val="20"/>
        </w:rPr>
        <w:t>Engineering Intern, True Temper Sports, Amory, MS Summer 2012</w:t>
      </w:r>
    </w:p>
    <w:p w:rsidR="008423E6" w:rsidRDefault="008423E6" w:rsidP="006A5676">
      <w:pPr>
        <w:pStyle w:val="Default"/>
        <w:numPr>
          <w:ilvl w:val="0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Participated in Six Sigma Greenbelt training and assisted with Engineers green belt projects</w:t>
      </w:r>
    </w:p>
    <w:p w:rsidR="008423E6" w:rsidRDefault="008423E6" w:rsidP="008423E6">
      <w:pPr>
        <w:pStyle w:val="Default"/>
        <w:numPr>
          <w:ilvl w:val="1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Used DMAIC principles to evaluate processes and identify potential improvements</w:t>
      </w:r>
    </w:p>
    <w:p w:rsidR="008423E6" w:rsidRDefault="008423E6" w:rsidP="008423E6">
      <w:pPr>
        <w:pStyle w:val="Default"/>
        <w:numPr>
          <w:ilvl w:val="1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Evaluated testing and measuring procedures using Gage R&amp;R and ANOVA</w:t>
      </w:r>
    </w:p>
    <w:p w:rsidR="008423E6" w:rsidRDefault="008423E6" w:rsidP="008423E6">
      <w:pPr>
        <w:pStyle w:val="Default"/>
        <w:numPr>
          <w:ilvl w:val="1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Worked to implement </w:t>
      </w:r>
      <w:proofErr w:type="spellStart"/>
      <w:r>
        <w:rPr>
          <w:sz w:val="20"/>
          <w:szCs w:val="20"/>
        </w:rPr>
        <w:t>Poka</w:t>
      </w:r>
      <w:proofErr w:type="spellEnd"/>
      <w:r>
        <w:rPr>
          <w:sz w:val="20"/>
          <w:szCs w:val="20"/>
        </w:rPr>
        <w:t>-Yoke into processes whenever possible</w:t>
      </w:r>
    </w:p>
    <w:p w:rsidR="008423E6" w:rsidRDefault="008423E6" w:rsidP="008423E6">
      <w:pPr>
        <w:pStyle w:val="Default"/>
        <w:numPr>
          <w:ilvl w:val="0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Studied manufacturing to ensure that during design, parts were able to be manufactured and checked for part approval.</w:t>
      </w:r>
    </w:p>
    <w:p w:rsidR="006A5676" w:rsidRPr="006A5676" w:rsidRDefault="008423E6" w:rsidP="008423E6">
      <w:pPr>
        <w:pStyle w:val="Default"/>
        <w:numPr>
          <w:ilvl w:val="0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Projects were documented in technical reports that were presented to upper management</w:t>
      </w:r>
    </w:p>
    <w:p w:rsidR="002E4ACD" w:rsidRPr="00440C3D" w:rsidRDefault="008423E6" w:rsidP="00440C3D">
      <w:pPr>
        <w:pStyle w:val="Default"/>
        <w:numPr>
          <w:ilvl w:val="0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>Using statistical data analysis, worked to identify</w:t>
      </w:r>
      <w:r w:rsidR="002E4ACD" w:rsidRPr="00440C3D">
        <w:rPr>
          <w:sz w:val="20"/>
          <w:szCs w:val="20"/>
        </w:rPr>
        <w:t xml:space="preserve"> </w:t>
      </w:r>
      <w:r w:rsidR="0072580D">
        <w:rPr>
          <w:sz w:val="20"/>
          <w:szCs w:val="20"/>
        </w:rPr>
        <w:t xml:space="preserve">labor inefficiencies and a </w:t>
      </w:r>
      <w:r w:rsidR="00EA4EA4">
        <w:rPr>
          <w:sz w:val="20"/>
          <w:szCs w:val="20"/>
        </w:rPr>
        <w:t>process</w:t>
      </w:r>
      <w:r w:rsidR="0072580D">
        <w:rPr>
          <w:sz w:val="20"/>
          <w:szCs w:val="20"/>
        </w:rPr>
        <w:t xml:space="preserve"> change result</w:t>
      </w:r>
      <w:r w:rsidR="00EA4EA4">
        <w:rPr>
          <w:sz w:val="20"/>
          <w:szCs w:val="20"/>
        </w:rPr>
        <w:t>ing</w:t>
      </w:r>
      <w:r w:rsidR="0072580D">
        <w:rPr>
          <w:sz w:val="20"/>
          <w:szCs w:val="20"/>
        </w:rPr>
        <w:t xml:space="preserve"> in approximately $75,000 in annual savings</w:t>
      </w:r>
    </w:p>
    <w:p w:rsidR="002E4ACD" w:rsidRPr="0072580D" w:rsidRDefault="0072580D" w:rsidP="0072580D">
      <w:pPr>
        <w:pStyle w:val="Default"/>
        <w:numPr>
          <w:ilvl w:val="0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Led project </w:t>
      </w:r>
      <w:r w:rsidR="00EA4EA4">
        <w:rPr>
          <w:sz w:val="20"/>
          <w:szCs w:val="20"/>
        </w:rPr>
        <w:t>e</w:t>
      </w:r>
      <w:r>
        <w:rPr>
          <w:sz w:val="20"/>
          <w:szCs w:val="20"/>
        </w:rPr>
        <w:t>valuat</w:t>
      </w:r>
      <w:r w:rsidR="00EA4EA4">
        <w:rPr>
          <w:sz w:val="20"/>
          <w:szCs w:val="20"/>
        </w:rPr>
        <w:t>ing</w:t>
      </w:r>
      <w:r>
        <w:rPr>
          <w:sz w:val="20"/>
          <w:szCs w:val="20"/>
        </w:rPr>
        <w:t xml:space="preserve"> sh</w:t>
      </w:r>
      <w:r w:rsidR="00EA4EA4">
        <w:rPr>
          <w:sz w:val="20"/>
          <w:szCs w:val="20"/>
        </w:rPr>
        <w:t>aft straightening procedures and i</w:t>
      </w:r>
      <w:r>
        <w:rPr>
          <w:sz w:val="20"/>
          <w:szCs w:val="20"/>
        </w:rPr>
        <w:t xml:space="preserve">dentified </w:t>
      </w:r>
      <w:r w:rsidR="006A5676">
        <w:rPr>
          <w:sz w:val="20"/>
          <w:szCs w:val="20"/>
        </w:rPr>
        <w:t>a 27%</w:t>
      </w:r>
      <w:r>
        <w:rPr>
          <w:sz w:val="20"/>
          <w:szCs w:val="20"/>
        </w:rPr>
        <w:t xml:space="preserve"> improvement </w:t>
      </w:r>
      <w:r w:rsidR="00EA4EA4">
        <w:rPr>
          <w:sz w:val="20"/>
          <w:szCs w:val="20"/>
        </w:rPr>
        <w:t xml:space="preserve">in </w:t>
      </w:r>
      <w:r>
        <w:rPr>
          <w:sz w:val="20"/>
          <w:szCs w:val="20"/>
        </w:rPr>
        <w:t>th</w:t>
      </w:r>
      <w:r w:rsidR="008423E6">
        <w:rPr>
          <w:sz w:val="20"/>
          <w:szCs w:val="20"/>
        </w:rPr>
        <w:t>e shaft throughput in the straightening department and verified results using reliability studies in SAS and Excel</w:t>
      </w:r>
    </w:p>
    <w:p w:rsidR="00440C3D" w:rsidRDefault="002E4ACD" w:rsidP="00231072">
      <w:pPr>
        <w:pStyle w:val="Default"/>
        <w:tabs>
          <w:tab w:val="left" w:pos="720"/>
          <w:tab w:val="left" w:pos="1080"/>
          <w:tab w:val="right" w:pos="9360"/>
        </w:tabs>
        <w:ind w:left="720"/>
        <w:jc w:val="both"/>
        <w:rPr>
          <w:b/>
          <w:sz w:val="20"/>
          <w:szCs w:val="20"/>
        </w:rPr>
      </w:pPr>
      <w:r w:rsidRPr="00440C3D">
        <w:rPr>
          <w:b/>
          <w:sz w:val="20"/>
          <w:szCs w:val="20"/>
        </w:rPr>
        <w:tab/>
      </w:r>
      <w:r w:rsidR="00231072">
        <w:rPr>
          <w:b/>
          <w:sz w:val="20"/>
          <w:szCs w:val="20"/>
        </w:rPr>
        <w:br/>
      </w:r>
      <w:r w:rsidRPr="00440C3D">
        <w:rPr>
          <w:b/>
          <w:sz w:val="20"/>
          <w:szCs w:val="20"/>
        </w:rPr>
        <w:t>Engineering Intern, Zeon Chemicals, Hattiesburg, MS Summer 2010/2011</w:t>
      </w:r>
    </w:p>
    <w:p w:rsidR="00CA5F7F" w:rsidRPr="00CA5F7F" w:rsidRDefault="00CA5F7F" w:rsidP="00CA5F7F">
      <w:pPr>
        <w:pStyle w:val="Default"/>
        <w:numPr>
          <w:ilvl w:val="0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Initial exposure to continuous improvement and lean manufacturing principles (5S)</w:t>
      </w:r>
    </w:p>
    <w:p w:rsidR="00CA5F7F" w:rsidRDefault="00CA5F7F" w:rsidP="00CA5F7F">
      <w:pPr>
        <w:pStyle w:val="Default"/>
        <w:numPr>
          <w:ilvl w:val="0"/>
          <w:numId w:val="2"/>
        </w:numPr>
        <w:tabs>
          <w:tab w:val="left" w:pos="720"/>
          <w:tab w:val="left" w:pos="1080"/>
          <w:tab w:val="right" w:pos="9360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>Worked with safety and environmental engineer to update and revise plant layout prints using AutoCAD</w:t>
      </w:r>
    </w:p>
    <w:p w:rsidR="00231072" w:rsidRDefault="00231072" w:rsidP="00440C3D">
      <w:pPr>
        <w:pStyle w:val="Default"/>
        <w:tabs>
          <w:tab w:val="left" w:pos="720"/>
          <w:tab w:val="left" w:pos="1080"/>
          <w:tab w:val="right" w:pos="9360"/>
        </w:tabs>
        <w:jc w:val="both"/>
        <w:rPr>
          <w:b/>
          <w:sz w:val="20"/>
          <w:szCs w:val="20"/>
        </w:rPr>
      </w:pPr>
    </w:p>
    <w:p w:rsidR="008723BD" w:rsidRPr="00E14931" w:rsidRDefault="008723BD" w:rsidP="008723BD">
      <w:pPr>
        <w:pStyle w:val="Default"/>
        <w:tabs>
          <w:tab w:val="right" w:pos="9360"/>
        </w:tabs>
        <w:jc w:val="both"/>
        <w:rPr>
          <w:b/>
          <w:sz w:val="20"/>
          <w:szCs w:val="20"/>
        </w:rPr>
      </w:pPr>
      <w:r w:rsidRPr="00E14931">
        <w:rPr>
          <w:b/>
          <w:sz w:val="20"/>
          <w:szCs w:val="20"/>
        </w:rPr>
        <w:t>EDUCATION:</w:t>
      </w:r>
    </w:p>
    <w:p w:rsidR="008723BD" w:rsidRPr="00E14931" w:rsidRDefault="008723BD" w:rsidP="008723BD">
      <w:pPr>
        <w:pStyle w:val="Default"/>
        <w:tabs>
          <w:tab w:val="left" w:pos="720"/>
          <w:tab w:val="right" w:pos="9360"/>
        </w:tabs>
        <w:jc w:val="both"/>
        <w:rPr>
          <w:b/>
          <w:sz w:val="20"/>
          <w:szCs w:val="20"/>
        </w:rPr>
      </w:pPr>
      <w:r w:rsidRPr="00E14931">
        <w:rPr>
          <w:b/>
          <w:sz w:val="20"/>
          <w:szCs w:val="20"/>
        </w:rPr>
        <w:tab/>
        <w:t>Bachelor of Science: Aerospace Engineering, Minor in Mathematics</w:t>
      </w:r>
    </w:p>
    <w:p w:rsidR="008723BD" w:rsidRPr="00E14931" w:rsidRDefault="008723BD" w:rsidP="008723BD">
      <w:pPr>
        <w:pStyle w:val="Default"/>
        <w:tabs>
          <w:tab w:val="left" w:pos="720"/>
          <w:tab w:val="right" w:pos="9360"/>
        </w:tabs>
        <w:jc w:val="both"/>
        <w:rPr>
          <w:sz w:val="20"/>
          <w:szCs w:val="20"/>
        </w:rPr>
      </w:pPr>
      <w:r w:rsidRPr="00E14931">
        <w:rPr>
          <w:sz w:val="20"/>
          <w:szCs w:val="20"/>
        </w:rPr>
        <w:tab/>
        <w:t>May 2012, Magna cum Laude (3.69/4.00), Mississippi State University</w:t>
      </w:r>
    </w:p>
    <w:p w:rsidR="008723BD" w:rsidRPr="00E14931" w:rsidRDefault="008723BD" w:rsidP="008723BD">
      <w:pPr>
        <w:pStyle w:val="Default"/>
        <w:tabs>
          <w:tab w:val="left" w:pos="720"/>
          <w:tab w:val="right" w:pos="9360"/>
        </w:tabs>
        <w:jc w:val="both"/>
        <w:rPr>
          <w:b/>
          <w:sz w:val="20"/>
          <w:szCs w:val="20"/>
        </w:rPr>
      </w:pPr>
      <w:r w:rsidRPr="00E14931">
        <w:rPr>
          <w:b/>
          <w:sz w:val="20"/>
          <w:szCs w:val="20"/>
        </w:rPr>
        <w:tab/>
        <w:t>Master of Science: Aerospace Engineering, Minor in Statistics</w:t>
      </w:r>
    </w:p>
    <w:p w:rsidR="008723BD" w:rsidRPr="00E14931" w:rsidRDefault="008723BD" w:rsidP="008723BD">
      <w:pPr>
        <w:pStyle w:val="Default"/>
        <w:tabs>
          <w:tab w:val="left" w:pos="720"/>
          <w:tab w:val="right" w:pos="936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>May 2014, GPA (3.87</w:t>
      </w:r>
      <w:r w:rsidRPr="00E14931">
        <w:rPr>
          <w:sz w:val="20"/>
          <w:szCs w:val="20"/>
        </w:rPr>
        <w:t>/4.00), Mississippi State University</w:t>
      </w:r>
    </w:p>
    <w:p w:rsidR="000D1090" w:rsidRDefault="000D1090" w:rsidP="00440C3D">
      <w:pPr>
        <w:pStyle w:val="Default"/>
        <w:tabs>
          <w:tab w:val="left" w:pos="720"/>
          <w:tab w:val="left" w:pos="1080"/>
          <w:tab w:val="right" w:pos="9360"/>
        </w:tabs>
        <w:jc w:val="both"/>
        <w:rPr>
          <w:b/>
          <w:sz w:val="20"/>
          <w:szCs w:val="20"/>
        </w:rPr>
      </w:pPr>
    </w:p>
    <w:p w:rsidR="00440C3D" w:rsidRDefault="008723BD" w:rsidP="00440C3D">
      <w:pPr>
        <w:pStyle w:val="Default"/>
        <w:tabs>
          <w:tab w:val="left" w:pos="720"/>
          <w:tab w:val="left" w:pos="1080"/>
          <w:tab w:val="right" w:pos="9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HONORS/PROFESSIONAL ORGANIZATIONS</w:t>
      </w:r>
    </w:p>
    <w:p w:rsidR="00A33E78" w:rsidRDefault="00A33E78" w:rsidP="00CD6DE2">
      <w:pPr>
        <w:pStyle w:val="Default"/>
        <w:tabs>
          <w:tab w:val="left" w:pos="720"/>
          <w:tab w:val="left" w:pos="1080"/>
          <w:tab w:val="right" w:pos="936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Smith &amp; Nephew Young Professionals Society, </w:t>
      </w:r>
      <w:r w:rsidR="00E14931" w:rsidRPr="00440C3D">
        <w:rPr>
          <w:sz w:val="20"/>
          <w:szCs w:val="20"/>
        </w:rPr>
        <w:t>Tau Beta Pi</w:t>
      </w:r>
      <w:r w:rsidR="00E45AB5">
        <w:rPr>
          <w:sz w:val="20"/>
          <w:szCs w:val="20"/>
        </w:rPr>
        <w:t xml:space="preserve"> Honor Society</w:t>
      </w:r>
      <w:r w:rsidR="00E45AB5">
        <w:rPr>
          <w:b/>
          <w:sz w:val="20"/>
          <w:szCs w:val="20"/>
        </w:rPr>
        <w:t>,</w:t>
      </w:r>
      <w:r w:rsidR="006664A8">
        <w:rPr>
          <w:b/>
          <w:sz w:val="20"/>
          <w:szCs w:val="20"/>
        </w:rPr>
        <w:t xml:space="preserve"> </w:t>
      </w:r>
      <w:r w:rsidR="00D85148">
        <w:rPr>
          <w:sz w:val="20"/>
          <w:szCs w:val="20"/>
        </w:rPr>
        <w:t xml:space="preserve">Sigma Gamma Tau, </w:t>
      </w:r>
    </w:p>
    <w:p w:rsidR="00CD6DE2" w:rsidRDefault="00D85148" w:rsidP="00CD6DE2">
      <w:pPr>
        <w:pStyle w:val="Default"/>
        <w:tabs>
          <w:tab w:val="left" w:pos="720"/>
          <w:tab w:val="left" w:pos="1080"/>
          <w:tab w:val="right" w:pos="9360"/>
        </w:tabs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AIAA, SEMA</w:t>
      </w:r>
      <w:r w:rsidR="00CD6DE2">
        <w:rPr>
          <w:sz w:val="20"/>
          <w:szCs w:val="20"/>
        </w:rPr>
        <w:t>-</w:t>
      </w:r>
      <w:r w:rsidR="00813C19">
        <w:rPr>
          <w:sz w:val="20"/>
          <w:szCs w:val="20"/>
        </w:rPr>
        <w:t>Y</w:t>
      </w:r>
      <w:r w:rsidR="00CD6DE2">
        <w:rPr>
          <w:sz w:val="20"/>
          <w:szCs w:val="20"/>
        </w:rPr>
        <w:t>E</w:t>
      </w:r>
      <w:r w:rsidR="00E45AB5">
        <w:rPr>
          <w:sz w:val="20"/>
          <w:szCs w:val="20"/>
        </w:rPr>
        <w:t>N</w:t>
      </w:r>
      <w:r w:rsidR="006664A8">
        <w:rPr>
          <w:b/>
          <w:sz w:val="20"/>
          <w:szCs w:val="20"/>
        </w:rPr>
        <w:t>,</w:t>
      </w:r>
      <w:r w:rsidR="00CD6DE2">
        <w:rPr>
          <w:b/>
          <w:sz w:val="20"/>
          <w:szCs w:val="20"/>
        </w:rPr>
        <w:t xml:space="preserve"> </w:t>
      </w:r>
      <w:r w:rsidR="00CD6DE2">
        <w:rPr>
          <w:sz w:val="20"/>
          <w:szCs w:val="20"/>
        </w:rPr>
        <w:t>ASC,</w:t>
      </w:r>
      <w:r w:rsidR="006664A8">
        <w:rPr>
          <w:b/>
          <w:sz w:val="20"/>
          <w:szCs w:val="20"/>
        </w:rPr>
        <w:t xml:space="preserve"> </w:t>
      </w:r>
      <w:r w:rsidR="00E14931" w:rsidRPr="00440C3D">
        <w:rPr>
          <w:sz w:val="20"/>
          <w:szCs w:val="20"/>
        </w:rPr>
        <w:t>MSU-DBF Design Team</w:t>
      </w:r>
    </w:p>
    <w:p w:rsidR="00E45AB5" w:rsidRPr="006664A8" w:rsidRDefault="00E45AB5" w:rsidP="006664A8">
      <w:pPr>
        <w:pStyle w:val="Default"/>
        <w:tabs>
          <w:tab w:val="left" w:pos="720"/>
          <w:tab w:val="left" w:pos="1080"/>
          <w:tab w:val="right" w:pos="9360"/>
        </w:tabs>
        <w:ind w:left="720"/>
        <w:jc w:val="both"/>
        <w:rPr>
          <w:b/>
          <w:sz w:val="20"/>
          <w:szCs w:val="20"/>
        </w:rPr>
      </w:pPr>
      <w:r>
        <w:rPr>
          <w:sz w:val="20"/>
          <w:szCs w:val="20"/>
        </w:rPr>
        <w:t>MS Space Grant Consortium Fellowship Recipient (July 2013-May</w:t>
      </w:r>
      <w:r w:rsidR="008B6D53">
        <w:rPr>
          <w:sz w:val="20"/>
          <w:szCs w:val="20"/>
        </w:rPr>
        <w:t xml:space="preserve"> </w:t>
      </w:r>
      <w:r>
        <w:rPr>
          <w:sz w:val="20"/>
          <w:szCs w:val="20"/>
        </w:rPr>
        <w:t>2014)</w:t>
      </w:r>
    </w:p>
    <w:p w:rsidR="00E17C07" w:rsidRDefault="00E17C07" w:rsidP="00440C3D">
      <w:pPr>
        <w:pStyle w:val="Default"/>
        <w:tabs>
          <w:tab w:val="left" w:pos="720"/>
          <w:tab w:val="left" w:pos="1080"/>
          <w:tab w:val="right" w:pos="9360"/>
        </w:tabs>
        <w:jc w:val="both"/>
        <w:rPr>
          <w:b/>
          <w:sz w:val="20"/>
          <w:szCs w:val="20"/>
        </w:rPr>
      </w:pPr>
    </w:p>
    <w:p w:rsidR="00440C3D" w:rsidRDefault="00440C3D" w:rsidP="00440C3D">
      <w:pPr>
        <w:pStyle w:val="Default"/>
        <w:tabs>
          <w:tab w:val="left" w:pos="720"/>
          <w:tab w:val="left" w:pos="1080"/>
          <w:tab w:val="right" w:pos="9360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PUBLICATIONS/ACADEMIC ACTIVITY</w:t>
      </w:r>
    </w:p>
    <w:p w:rsidR="00D85148" w:rsidRPr="00D85148" w:rsidRDefault="00440C3D" w:rsidP="00D85148">
      <w:pPr>
        <w:pStyle w:val="Heading1"/>
        <w:keepNext w:val="0"/>
        <w:widowControl w:val="0"/>
        <w:ind w:left="720" w:hanging="720"/>
        <w:jc w:val="both"/>
        <w:rPr>
          <w:rFonts w:asciiTheme="minorHAnsi" w:hAnsiTheme="minorHAnsi"/>
          <w:b w:val="0"/>
          <w:sz w:val="20"/>
        </w:rPr>
      </w:pPr>
      <w:r w:rsidRPr="00440C3D">
        <w:rPr>
          <w:rFonts w:asciiTheme="minorHAnsi" w:hAnsiTheme="minorHAnsi"/>
          <w:b w:val="0"/>
          <w:sz w:val="20"/>
        </w:rPr>
        <w:tab/>
      </w:r>
      <w:proofErr w:type="gramStart"/>
      <w:r w:rsidR="00D85148">
        <w:rPr>
          <w:rFonts w:asciiTheme="minorHAnsi" w:hAnsiTheme="minorHAnsi"/>
          <w:b w:val="0"/>
          <w:sz w:val="20"/>
        </w:rPr>
        <w:t xml:space="preserve">McWilliams K; </w:t>
      </w:r>
      <w:r w:rsidR="00CF605E">
        <w:rPr>
          <w:rFonts w:asciiTheme="minorHAnsi" w:hAnsiTheme="minorHAnsi"/>
          <w:b w:val="0"/>
          <w:i/>
          <w:sz w:val="20"/>
        </w:rPr>
        <w:t>Efficient C</w:t>
      </w:r>
      <w:r w:rsidR="00D85148">
        <w:rPr>
          <w:rFonts w:asciiTheme="minorHAnsi" w:hAnsiTheme="minorHAnsi"/>
          <w:b w:val="0"/>
          <w:i/>
          <w:sz w:val="20"/>
        </w:rPr>
        <w:t xml:space="preserve">oupling of </w:t>
      </w:r>
      <w:r w:rsidR="00CF605E">
        <w:rPr>
          <w:rFonts w:asciiTheme="minorHAnsi" w:hAnsiTheme="minorHAnsi"/>
          <w:b w:val="0"/>
          <w:i/>
          <w:sz w:val="20"/>
        </w:rPr>
        <w:t>M</w:t>
      </w:r>
      <w:r w:rsidR="00D85148">
        <w:rPr>
          <w:rFonts w:asciiTheme="minorHAnsi" w:hAnsiTheme="minorHAnsi"/>
          <w:b w:val="0"/>
          <w:i/>
          <w:sz w:val="20"/>
        </w:rPr>
        <w:t>icro/</w:t>
      </w:r>
      <w:r w:rsidR="00CF605E">
        <w:rPr>
          <w:rFonts w:asciiTheme="minorHAnsi" w:hAnsiTheme="minorHAnsi"/>
          <w:b w:val="0"/>
          <w:i/>
          <w:sz w:val="20"/>
        </w:rPr>
        <w:t>M</w:t>
      </w:r>
      <w:r w:rsidR="00D85148">
        <w:rPr>
          <w:rFonts w:asciiTheme="minorHAnsi" w:hAnsiTheme="minorHAnsi"/>
          <w:b w:val="0"/>
          <w:i/>
          <w:sz w:val="20"/>
        </w:rPr>
        <w:t xml:space="preserve">acroscale </w:t>
      </w:r>
      <w:r w:rsidR="00CF605E">
        <w:rPr>
          <w:rFonts w:asciiTheme="minorHAnsi" w:hAnsiTheme="minorHAnsi"/>
          <w:b w:val="0"/>
          <w:i/>
          <w:sz w:val="20"/>
        </w:rPr>
        <w:t>A</w:t>
      </w:r>
      <w:r w:rsidR="00D85148">
        <w:rPr>
          <w:rFonts w:asciiTheme="minorHAnsi" w:hAnsiTheme="minorHAnsi"/>
          <w:b w:val="0"/>
          <w:i/>
          <w:sz w:val="20"/>
        </w:rPr>
        <w:t xml:space="preserve">nalyses with </w:t>
      </w:r>
      <w:r w:rsidR="00CF605E">
        <w:rPr>
          <w:rFonts w:asciiTheme="minorHAnsi" w:hAnsiTheme="minorHAnsi"/>
          <w:b w:val="0"/>
          <w:i/>
          <w:sz w:val="20"/>
        </w:rPr>
        <w:t>S</w:t>
      </w:r>
      <w:r w:rsidR="00D85148">
        <w:rPr>
          <w:rFonts w:asciiTheme="minorHAnsi" w:hAnsiTheme="minorHAnsi"/>
          <w:b w:val="0"/>
          <w:i/>
          <w:sz w:val="20"/>
        </w:rPr>
        <w:t xml:space="preserve">tochastic </w:t>
      </w:r>
      <w:r w:rsidR="00CF605E">
        <w:rPr>
          <w:rFonts w:asciiTheme="minorHAnsi" w:hAnsiTheme="minorHAnsi"/>
          <w:b w:val="0"/>
          <w:i/>
          <w:sz w:val="20"/>
        </w:rPr>
        <w:t>V</w:t>
      </w:r>
      <w:r w:rsidR="00D85148">
        <w:rPr>
          <w:rFonts w:asciiTheme="minorHAnsi" w:hAnsiTheme="minorHAnsi"/>
          <w:b w:val="0"/>
          <w:i/>
          <w:sz w:val="20"/>
        </w:rPr>
        <w:t xml:space="preserve">ariations of </w:t>
      </w:r>
      <w:r w:rsidR="00CF605E">
        <w:rPr>
          <w:rFonts w:asciiTheme="minorHAnsi" w:hAnsiTheme="minorHAnsi"/>
          <w:b w:val="0"/>
          <w:i/>
          <w:sz w:val="20"/>
        </w:rPr>
        <w:t>Constituent P</w:t>
      </w:r>
      <w:r w:rsidR="00D85148">
        <w:rPr>
          <w:rFonts w:asciiTheme="minorHAnsi" w:hAnsiTheme="minorHAnsi"/>
          <w:b w:val="0"/>
          <w:i/>
          <w:sz w:val="20"/>
        </w:rPr>
        <w:t>roperties.</w:t>
      </w:r>
      <w:proofErr w:type="gramEnd"/>
      <w:r w:rsidR="00D85148">
        <w:rPr>
          <w:rFonts w:asciiTheme="minorHAnsi" w:hAnsiTheme="minorHAnsi"/>
          <w:b w:val="0"/>
          <w:sz w:val="20"/>
        </w:rPr>
        <w:t xml:space="preserve"> Thesis.  Mississippi State University, 2014.</w:t>
      </w:r>
    </w:p>
    <w:p w:rsidR="00D85148" w:rsidRPr="00D85148" w:rsidRDefault="00440C3D" w:rsidP="00D85148">
      <w:pPr>
        <w:pStyle w:val="Heading1"/>
        <w:keepNext w:val="0"/>
        <w:widowControl w:val="0"/>
        <w:ind w:left="720"/>
        <w:jc w:val="both"/>
        <w:rPr>
          <w:rFonts w:asciiTheme="minorHAnsi" w:hAnsiTheme="minorHAnsi"/>
          <w:b w:val="0"/>
          <w:sz w:val="20"/>
        </w:rPr>
      </w:pPr>
      <w:r>
        <w:rPr>
          <w:rFonts w:asciiTheme="minorHAnsi" w:hAnsiTheme="minorHAnsi"/>
          <w:b w:val="0"/>
          <w:sz w:val="20"/>
        </w:rPr>
        <w:lastRenderedPageBreak/>
        <w:t xml:space="preserve">McWilliams K, Lacy Jr. T, Roy S; </w:t>
      </w:r>
      <w:r w:rsidRPr="00440C3D">
        <w:rPr>
          <w:rFonts w:asciiTheme="minorHAnsi" w:hAnsiTheme="minorHAnsi"/>
          <w:b w:val="0"/>
          <w:sz w:val="20"/>
        </w:rPr>
        <w:t>Development of an ICME-Based Airframe Digital Twin Model of an All-Composite Air Vehicle</w:t>
      </w:r>
      <w:r>
        <w:rPr>
          <w:rFonts w:asciiTheme="minorHAnsi" w:hAnsiTheme="minorHAnsi"/>
          <w:b w:val="0"/>
          <w:sz w:val="20"/>
        </w:rPr>
        <w:t>; 28</w:t>
      </w:r>
      <w:r w:rsidRPr="00440C3D">
        <w:rPr>
          <w:rFonts w:asciiTheme="minorHAnsi" w:hAnsiTheme="minorHAnsi"/>
          <w:b w:val="0"/>
          <w:sz w:val="20"/>
          <w:vertAlign w:val="superscript"/>
        </w:rPr>
        <w:t>th</w:t>
      </w:r>
      <w:r>
        <w:rPr>
          <w:rFonts w:asciiTheme="minorHAnsi" w:hAnsiTheme="minorHAnsi"/>
          <w:b w:val="0"/>
          <w:sz w:val="20"/>
        </w:rPr>
        <w:t xml:space="preserve"> Technical Conference, American Society of Composites; September 2013; State College, PA</w:t>
      </w:r>
    </w:p>
    <w:sectPr w:rsidR="00D85148" w:rsidRPr="00D85148" w:rsidSect="008F7351"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F7F"/>
    <w:multiLevelType w:val="hybridMultilevel"/>
    <w:tmpl w:val="BA1EA9D0"/>
    <w:lvl w:ilvl="0" w:tplc="9078E070">
      <w:start w:val="60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8868A5"/>
    <w:multiLevelType w:val="hybridMultilevel"/>
    <w:tmpl w:val="C144CAD8"/>
    <w:lvl w:ilvl="0" w:tplc="5B8C9078">
      <w:start w:val="601"/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8A2DB6"/>
    <w:multiLevelType w:val="hybridMultilevel"/>
    <w:tmpl w:val="3C0855F0"/>
    <w:lvl w:ilvl="0" w:tplc="9EAA7A9C">
      <w:start w:val="60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F0EB9"/>
    <w:multiLevelType w:val="hybridMultilevel"/>
    <w:tmpl w:val="B6E4DD28"/>
    <w:lvl w:ilvl="0" w:tplc="379CDC52">
      <w:start w:val="601"/>
      <w:numFmt w:val="bullet"/>
      <w:lvlText w:val=""/>
      <w:lvlJc w:val="left"/>
      <w:pPr>
        <w:ind w:left="144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932D72"/>
    <w:multiLevelType w:val="hybridMultilevel"/>
    <w:tmpl w:val="789EE522"/>
    <w:lvl w:ilvl="0" w:tplc="A274AADE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A7329A"/>
    <w:multiLevelType w:val="hybridMultilevel"/>
    <w:tmpl w:val="F7784FD0"/>
    <w:lvl w:ilvl="0" w:tplc="35C42E0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2862F5"/>
    <w:multiLevelType w:val="hybridMultilevel"/>
    <w:tmpl w:val="F5D0B506"/>
    <w:lvl w:ilvl="0" w:tplc="E5408D8E">
      <w:numFmt w:val="bullet"/>
      <w:lvlText w:val=""/>
      <w:lvlJc w:val="left"/>
      <w:pPr>
        <w:ind w:left="1080" w:hanging="360"/>
      </w:pPr>
      <w:rPr>
        <w:rFonts w:ascii="Symbol" w:eastAsiaTheme="minorHAnsi" w:hAnsi="Symbol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579CA"/>
    <w:rsid w:val="0000401A"/>
    <w:rsid w:val="000A270C"/>
    <w:rsid w:val="000D1090"/>
    <w:rsid w:val="001715CA"/>
    <w:rsid w:val="001901E5"/>
    <w:rsid w:val="0019634C"/>
    <w:rsid w:val="001C755C"/>
    <w:rsid w:val="0022450D"/>
    <w:rsid w:val="00231072"/>
    <w:rsid w:val="00275E2B"/>
    <w:rsid w:val="002E4ACD"/>
    <w:rsid w:val="002F38BA"/>
    <w:rsid w:val="0041757F"/>
    <w:rsid w:val="00440C3D"/>
    <w:rsid w:val="004E375C"/>
    <w:rsid w:val="00517926"/>
    <w:rsid w:val="00595464"/>
    <w:rsid w:val="005F0E8C"/>
    <w:rsid w:val="006664A8"/>
    <w:rsid w:val="006A5676"/>
    <w:rsid w:val="0072580D"/>
    <w:rsid w:val="0075112A"/>
    <w:rsid w:val="00776AF0"/>
    <w:rsid w:val="007A680F"/>
    <w:rsid w:val="007C07A5"/>
    <w:rsid w:val="007E763A"/>
    <w:rsid w:val="00813C19"/>
    <w:rsid w:val="008423E6"/>
    <w:rsid w:val="008723BD"/>
    <w:rsid w:val="008B6D53"/>
    <w:rsid w:val="008F5E7C"/>
    <w:rsid w:val="008F7351"/>
    <w:rsid w:val="009249A6"/>
    <w:rsid w:val="0098523E"/>
    <w:rsid w:val="009D4E8E"/>
    <w:rsid w:val="00A12476"/>
    <w:rsid w:val="00A33E78"/>
    <w:rsid w:val="00A571D2"/>
    <w:rsid w:val="00A82921"/>
    <w:rsid w:val="00AB3854"/>
    <w:rsid w:val="00AB3BCA"/>
    <w:rsid w:val="00B637C5"/>
    <w:rsid w:val="00BD0571"/>
    <w:rsid w:val="00BE4094"/>
    <w:rsid w:val="00C17EC3"/>
    <w:rsid w:val="00CA5F7F"/>
    <w:rsid w:val="00CD6DE2"/>
    <w:rsid w:val="00CE208E"/>
    <w:rsid w:val="00CF605E"/>
    <w:rsid w:val="00D579CA"/>
    <w:rsid w:val="00D8361D"/>
    <w:rsid w:val="00D85148"/>
    <w:rsid w:val="00D85496"/>
    <w:rsid w:val="00DD292A"/>
    <w:rsid w:val="00DF5DFF"/>
    <w:rsid w:val="00E0242B"/>
    <w:rsid w:val="00E14931"/>
    <w:rsid w:val="00E17C07"/>
    <w:rsid w:val="00E45AB5"/>
    <w:rsid w:val="00E53830"/>
    <w:rsid w:val="00E54D88"/>
    <w:rsid w:val="00E6491E"/>
    <w:rsid w:val="00E84F5D"/>
    <w:rsid w:val="00EA4EA4"/>
    <w:rsid w:val="00EC53B8"/>
    <w:rsid w:val="00EE5E1D"/>
    <w:rsid w:val="00F87691"/>
    <w:rsid w:val="00F9201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496"/>
  </w:style>
  <w:style w:type="paragraph" w:styleId="Heading1">
    <w:name w:val="heading 1"/>
    <w:basedOn w:val="Normal"/>
    <w:next w:val="Normal"/>
    <w:link w:val="Heading1Char"/>
    <w:qFormat/>
    <w:rsid w:val="00440C3D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79C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579C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40C3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mcwilliams93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D648A-9746-48D0-943C-0732B307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1039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</dc:creator>
  <cp:lastModifiedBy>Bud</cp:lastModifiedBy>
  <cp:revision>2</cp:revision>
  <cp:lastPrinted>2015-03-19T01:51:00Z</cp:lastPrinted>
  <dcterms:created xsi:type="dcterms:W3CDTF">2017-03-02T13:10:00Z</dcterms:created>
  <dcterms:modified xsi:type="dcterms:W3CDTF">2017-03-02T13:10:00Z</dcterms:modified>
</cp:coreProperties>
</file>